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Borders>
          <w:top w:val="nil"/>
          <w:left w:val="nil"/>
          <w:bottom w:val="nil"/>
          <w:right w:val="nil"/>
          <w:insideH w:val="nil"/>
          <w:insideV w:val="nil"/>
        </w:tblBorders>
      </w:tblPr>
      <w:tblGrid>
        <w:gridCol w:w="792"/>
        <w:gridCol w:w="5328"/>
        <w:gridCol w:w="3168"/>
      </w:tblGrid>
      <w:tr>
        <w:tc>
          <w:tcPr>
            <w:tcW w:type="dxa" w:w="3264"/>
          </w:tcPr>
          <w:p>
            <w:pPr>
              <w:jc w:val="left"/>
            </w:pPr>
            <w:r>
              <w:drawing>
                <wp:inline xmlns:a="http://schemas.openxmlformats.org/drawingml/2006/main" xmlns:pic="http://schemas.openxmlformats.org/drawingml/2006/picture">
                  <wp:extent cx="411480" cy="411480"/>
                  <wp:docPr id="1" name="Picture 1"/>
                  <wp:cNvGraphicFramePr>
                    <a:graphicFrameLocks noChangeAspect="1"/>
                  </wp:cNvGraphicFramePr>
                  <a:graphic>
                    <a:graphicData uri="http://schemas.openxmlformats.org/drawingml/2006/picture">
                      <pic:pic>
                        <pic:nvPicPr>
                          <pic:cNvPr id="0" name="shield-tight.png"/>
                          <pic:cNvPicPr/>
                        </pic:nvPicPr>
                        <pic:blipFill>
                          <a:blip r:embed="rId11"/>
                          <a:stretch>
                            <a:fillRect/>
                          </a:stretch>
                        </pic:blipFill>
                        <pic:spPr>
                          <a:xfrm>
                            <a:off x="0" y="0"/>
                            <a:ext cx="411480" cy="411480"/>
                          </a:xfrm>
                          <a:prstGeom prst="rect"/>
                        </pic:spPr>
                      </pic:pic>
                    </a:graphicData>
                  </a:graphic>
                </wp:inline>
              </w:drawing>
            </w:r>
          </w:p>
        </w:tc>
        <w:tc>
          <w:tcPr>
            <w:tcW w:type="dxa" w:w="3264"/>
            <w:vAlign w:val="center"/>
            <w:tcMar>
              <w:top w:w="80" w:type="dxa"/>
              <w:start w:w="100" w:type="dxa"/>
              <w:bottom w:w="80" w:type="dxa"/>
              <w:end w:w="100" w:type="dxa"/>
            </w:tcMar>
          </w:tcPr>
          <w:p>
            <w:pPr>
              <w:spacing w:before="0" w:after="0" w:line="264" w:lineRule="auto"/>
              <w:jc w:val="left"/>
            </w:pPr>
            <w:r/>
            <w:r>
              <w:rPr>
                <w:rFonts w:ascii="Aptos" w:hAnsi="Aptos"/>
                <w:b/>
                <w:i w:val="0"/>
                <w:color w:val="1C4778"/>
                <w:sz w:val="25"/>
              </w:rPr>
              <w:t>FOR OUR CHILDREN &amp; FAMILIES</w:t>
            </w:r>
          </w:p>
        </w:tc>
        <w:tc>
          <w:tcPr>
            <w:tcW w:type="dxa" w:w="3264"/>
            <w:vAlign w:val="center"/>
            <w:tcMar>
              <w:top w:w="80" w:type="dxa"/>
              <w:start w:w="100" w:type="dxa"/>
              <w:bottom w:w="80" w:type="dxa"/>
              <w:end w:w="100" w:type="dxa"/>
            </w:tcMar>
          </w:tcPr>
          <w:p>
            <w:pPr>
              <w:spacing w:before="0" w:after="0" w:line="264" w:lineRule="auto"/>
              <w:jc w:val="right"/>
            </w:pPr>
            <w:r/>
            <w:r>
              <w:rPr>
                <w:rFonts w:ascii="Aptos" w:hAnsi="Aptos"/>
                <w:b w:val="0"/>
                <w:i w:val="0"/>
                <w:color w:val="56606E"/>
                <w:sz w:val="23"/>
              </w:rPr>
              <w:t>FAMILY FORMS</w:t>
            </w:r>
          </w:p>
        </w:tc>
      </w:tr>
    </w:tbl>
    <w:p>
      <w:pPr>
        <w:spacing w:after="200" w:before="40"/>
        <w:jc w:val="center"/>
      </w:pPr>
      <w:r>
        <w:drawing>
          <wp:inline xmlns:a="http://schemas.openxmlformats.org/drawingml/2006/main" xmlns:pic="http://schemas.openxmlformats.org/drawingml/2006/picture">
            <wp:extent cx="6217920" cy="4142689"/>
            <wp:docPr id="2" name="Picture 2"/>
            <wp:cNvGraphicFramePr>
              <a:graphicFrameLocks noChangeAspect="1"/>
            </wp:cNvGraphicFramePr>
            <a:graphic>
              <a:graphicData uri="http://schemas.openxmlformats.org/drawingml/2006/picture">
                <pic:pic>
                  <pic:nvPicPr>
                    <pic:cNvPr id="0" name="cover-blueheart.png"/>
                    <pic:cNvPicPr/>
                  </pic:nvPicPr>
                  <pic:blipFill>
                    <a:blip r:embed="rId12"/>
                    <a:stretch>
                      <a:fillRect/>
                    </a:stretch>
                  </pic:blipFill>
                  <pic:spPr>
                    <a:xfrm>
                      <a:off x="0" y="0"/>
                      <a:ext cx="6217920" cy="4142689"/>
                    </a:xfrm>
                    <a:prstGeom prst="rect"/>
                  </pic:spPr>
                </pic:pic>
              </a:graphicData>
            </a:graphic>
          </wp:inline>
        </w:drawing>
      </w:r>
    </w:p>
    <w:p>
      <w:pPr>
        <w:spacing w:before="0" w:after="40" w:line="276" w:lineRule="auto"/>
        <w:jc w:val="center"/>
      </w:pPr>
      <w:r>
        <w:rPr>
          <w:rFonts w:ascii="Aptos" w:hAnsi="Aptos"/>
          <w:b w:val="0"/>
          <w:i w:val="0"/>
          <w:color w:val="56606E"/>
          <w:sz w:val="23"/>
        </w:rPr>
        <w:t>FOR OUR CHILDREN AND FAMILIES</w:t>
      </w:r>
    </w:p>
    <w:p>
      <w:pPr>
        <w:spacing w:before="0" w:after="160" w:line="240" w:lineRule="auto"/>
        <w:jc w:val="center"/>
      </w:pPr>
      <w:r>
        <w:rPr>
          <w:rFonts w:ascii="Aptos" w:hAnsi="Aptos"/>
          <w:b/>
          <w:i w:val="0"/>
          <w:color w:val="1C4778"/>
          <w:sz w:val="49"/>
        </w:rPr>
        <w:t>FOCAF Orders, Dates, and Deadlines Tracker</w:t>
      </w:r>
    </w:p>
    <w:p>
      <w:pPr>
        <w:spacing w:before="0" w:after="200" w:line="312" w:lineRule="auto"/>
        <w:jc w:val="center"/>
      </w:pPr>
      <w:r>
        <w:rPr>
          <w:rFonts w:ascii="Aptos" w:hAnsi="Aptos"/>
          <w:b w:val="0"/>
          <w:i/>
          <w:color w:val="56606E"/>
          <w:sz w:val="28"/>
        </w:rPr>
        <w:t>A calm place to keep orders, hearing dates, school deadlines, provider deadlines, and family follow-through in one printable packet.</w:t>
      </w:r>
    </w:p>
    <w:tbl>
      <w:tblPr>
        <w:tblW w:type="auto" w:w="0"/>
        <w:jc w:val="center"/>
        <w:tblLayout w:type="autofit"/>
        <w:tblLook w:firstColumn="1" w:firstRow="1" w:lastColumn="0" w:lastRow="0" w:noHBand="0" w:noVBand="1" w:val="04A0"/>
        <w:tblBorders>
          <w:top w:val="single" w:sz="10" w:space="0" w:color="A7BDD6"/>
          <w:left w:val="single" w:sz="10" w:space="0" w:color="A7BDD6"/>
          <w:bottom w:val="single" w:sz="10" w:space="0" w:color="A7BDD6"/>
          <w:right w:val="single" w:sz="10" w:space="0" w:color="A7BDD6"/>
          <w:insideH w:val="single" w:sz="10" w:space="0" w:color="A7BDD6"/>
          <w:insideV w:val="single" w:sz="10" w:space="0" w:color="A7BDD6"/>
        </w:tblBorders>
      </w:tblPr>
      <w:tblGrid>
        <w:gridCol w:w="9792"/>
      </w:tblGrid>
      <w:tr>
        <w:tc>
          <w:tcPr>
            <w:tcW w:type="dxa" w:w="9792"/>
            <w:shd w:fill="D9E8F5"/>
          </w:tcPr>
          <w:p>
            <w:pPr>
              <w:spacing w:after="40" w:before="40"/>
            </w:pPr>
            <w:r>
              <w:rPr>
                <w:rFonts w:ascii="Georgia" w:hAnsi="Georgia"/>
                <w:b/>
                <w:color w:val="1C4778"/>
                <w:sz w:val="24"/>
              </w:rPr>
              <w:t>What this packet is for</w:t>
            </w:r>
          </w:p>
          <w:p>
            <w:pPr>
              <w:spacing w:after="0" w:before="0" w:line="269" w:lineRule="auto"/>
            </w:pPr>
            <w:r>
              <w:rPr>
                <w:rFonts w:ascii="Aptos" w:hAnsi="Aptos"/>
                <w:color w:val="222222"/>
                <w:sz w:val="21"/>
              </w:rPr>
              <w:t>Use it when dates are easy to miss, orders are hard to track, or different people need the same information. Keep the current page on top and cross off what is complete.</w:t>
            </w:r>
          </w:p>
        </w:tc>
      </w:tr>
    </w:tbl>
    <w:p>
      <w:pPr>
        <w:spacing w:after="0"/>
      </w:pPr>
    </w:p>
    <w:p>
      <w:r>
        <w:br w:type="page"/>
      </w:r>
    </w:p>
    <w:p>
      <w:pPr>
        <w:spacing w:before="240" w:after="120"/>
      </w:pPr>
      <w:r>
        <w:rPr>
          <w:rFonts w:ascii="Georgia" w:hAnsi="Georgia"/>
          <w:b/>
          <w:color w:val="1C4778"/>
          <w:sz w:val="34"/>
        </w:rPr>
        <w:t>Start here</w:t>
      </w:r>
    </w:p>
    <w:p>
      <w:pPr>
        <w:spacing w:before="0" w:after="120" w:line="276" w:lineRule="auto"/>
        <w:jc w:val="left"/>
      </w:pPr>
      <w:r>
        <w:rPr>
          <w:rFonts w:ascii="Aptos" w:hAnsi="Aptos"/>
          <w:b w:val="0"/>
          <w:i w:val="0"/>
          <w:color w:val="222222"/>
          <w:sz w:val="22"/>
        </w:rPr>
        <w:t>This packet works best when you use it for one current stretch of time rather than trying to rebuild everything at once.</w:t>
      </w:r>
    </w:p>
    <w:tbl>
      <w:tblPr>
        <w:tblW w:type="auto" w:w="0"/>
        <w:jc w:val="center"/>
        <w:tblLook w:firstColumn="1" w:firstRow="1" w:lastColumn="0" w:lastRow="0" w:noHBand="0" w:noVBand="1" w:val="04A0"/>
        <w:tblBorders>
          <w:top w:val="single" w:sz="8" w:space="0" w:color="D7DDE5"/>
          <w:left w:val="single" w:sz="8" w:space="0" w:color="D7DDE5"/>
          <w:bottom w:val="single" w:sz="8" w:space="0" w:color="D7DDE5"/>
          <w:right w:val="single" w:sz="8" w:space="0" w:color="D7DDE5"/>
          <w:insideH w:val="single" w:sz="8" w:space="0" w:color="D7DDE5"/>
          <w:insideV w:val="single" w:sz="8" w:space="0" w:color="D7DDE5"/>
        </w:tblBorders>
      </w:tblPr>
      <w:tblGrid>
        <w:gridCol w:w="504"/>
        <w:gridCol w:w="8640"/>
      </w:tblGrid>
      <w:tr>
        <w:trPr>
          <w:trHeight w:val="380" w:hRule="atLeast"/>
        </w:trPr>
        <w:tc>
          <w:tcPr>
            <w:tcW w:type="dxa" w:w="4896"/>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8"/>
              </w:rPr>
              <w:t>☐</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Write the most recent order, notice, or decision at the top of the next page.</w:t>
            </w:r>
          </w:p>
        </w:tc>
      </w:tr>
      <w:tr>
        <w:trPr>
          <w:trHeight w:val="380" w:hRule="atLeast"/>
        </w:trPr>
        <w:tc>
          <w:tcPr>
            <w:tcW w:type="dxa" w:w="4896"/>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8"/>
              </w:rPr>
              <w:t>☐</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List the next date that matters, even if you still need to confirm the time.</w:t>
            </w:r>
          </w:p>
        </w:tc>
      </w:tr>
      <w:tr>
        <w:trPr>
          <w:trHeight w:val="380" w:hRule="atLeast"/>
        </w:trPr>
        <w:tc>
          <w:tcPr>
            <w:tcW w:type="dxa" w:w="4896"/>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8"/>
              </w:rPr>
              <w:t>☐</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Note who needs the update next: school, childcare, provider, other parent, support person, or lawyer.</w:t>
            </w:r>
          </w:p>
        </w:tc>
      </w:tr>
      <w:tr>
        <w:trPr>
          <w:trHeight w:val="380" w:hRule="atLeast"/>
        </w:trPr>
        <w:tc>
          <w:tcPr>
            <w:tcW w:type="dxa" w:w="4896"/>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8"/>
              </w:rPr>
              <w:t>☐</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Circle anything you do not understand yet so it can be clarified before the date arrives.</w:t>
            </w:r>
          </w:p>
        </w:tc>
      </w:tr>
    </w:tbl>
    <w:p>
      <w:pPr>
        <w:spacing w:after="0"/>
      </w:pPr>
    </w:p>
    <w:p>
      <w:pPr>
        <w:spacing w:before="160" w:after="80"/>
      </w:pPr>
      <w:r>
        <w:rPr>
          <w:rFonts w:ascii="Georgia" w:hAnsi="Georgia"/>
          <w:b/>
          <w:color w:val="1C4778"/>
          <w:sz w:val="25"/>
        </w:rPr>
        <w:t>Current snapshot</w:t>
      </w:r>
    </w:p>
    <w:tbl>
      <w:tblPr>
        <w:tblW w:type="auto" w:w="0"/>
        <w:jc w:val="center"/>
        <w:tblLook w:firstColumn="1" w:firstRow="1" w:lastColumn="0" w:lastRow="0" w:noHBand="0" w:noVBand="1" w:val="04A0"/>
        <w:tblBorders>
          <w:top w:val="single" w:sz="8" w:space="0" w:color="C7D3E0"/>
          <w:left w:val="single" w:sz="8" w:space="0" w:color="C7D3E0"/>
          <w:bottom w:val="single" w:sz="8" w:space="0" w:color="C7D3E0"/>
          <w:right w:val="single" w:sz="8" w:space="0" w:color="C7D3E0"/>
          <w:insideH w:val="single" w:sz="8" w:space="0" w:color="C7D3E0"/>
          <w:insideV w:val="single" w:sz="8" w:space="0" w:color="C7D3E0"/>
        </w:tblBorders>
      </w:tblPr>
      <w:tblGrid>
        <w:gridCol w:w="2880"/>
        <w:gridCol w:w="6624"/>
      </w:tblGrid>
      <w:tr>
        <w:trPr>
          <w:trHeight w:val="520" w:hRule="atLeast"/>
        </w:trPr>
        <w:tc>
          <w:tcPr>
            <w:tcW w:type="dxa" w:w="4896"/>
            <w:vAlign w:val="center"/>
            <w:tcMar>
              <w:top w:w="80" w:type="dxa"/>
              <w:start w:w="100" w:type="dxa"/>
              <w:bottom w:w="80" w:type="dxa"/>
              <w:end w:w="100" w:type="dxa"/>
            </w:tcMar>
          </w:tcPr>
          <w:p>
            <w:pPr>
              <w:spacing w:before="0" w:after="0" w:line="264" w:lineRule="auto"/>
              <w:jc w:val="left"/>
            </w:pPr>
            <w:r/>
            <w:r>
              <w:rPr>
                <w:rFonts w:ascii="Aptos" w:hAnsi="Aptos"/>
                <w:b/>
                <w:i w:val="0"/>
                <w:color w:val="1C4778"/>
                <w:sz w:val="20"/>
              </w:rPr>
              <w:t>Today’s date</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 xml:space="preserve"> </w:t>
            </w:r>
          </w:p>
        </w:tc>
      </w:tr>
      <w:tr>
        <w:trPr>
          <w:trHeight w:val="520" w:hRule="atLeast"/>
        </w:trPr>
        <w:tc>
          <w:tcPr>
            <w:tcW w:type="dxa" w:w="4896"/>
            <w:vAlign w:val="center"/>
            <w:tcMar>
              <w:top w:w="80" w:type="dxa"/>
              <w:start w:w="100" w:type="dxa"/>
              <w:bottom w:w="80" w:type="dxa"/>
              <w:end w:w="100" w:type="dxa"/>
            </w:tcMar>
          </w:tcPr>
          <w:p>
            <w:pPr>
              <w:spacing w:before="0" w:after="0" w:line="264" w:lineRule="auto"/>
              <w:jc w:val="left"/>
            </w:pPr>
            <w:r/>
            <w:r>
              <w:rPr>
                <w:rFonts w:ascii="Aptos" w:hAnsi="Aptos"/>
                <w:b/>
                <w:i w:val="0"/>
                <w:color w:val="1C4778"/>
                <w:sz w:val="20"/>
              </w:rPr>
              <w:t>Most recent order / notice</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 xml:space="preserve"> </w:t>
            </w:r>
          </w:p>
        </w:tc>
      </w:tr>
      <w:tr>
        <w:trPr>
          <w:trHeight w:val="520" w:hRule="atLeast"/>
        </w:trPr>
        <w:tc>
          <w:tcPr>
            <w:tcW w:type="dxa" w:w="4896"/>
            <w:vAlign w:val="center"/>
            <w:tcMar>
              <w:top w:w="80" w:type="dxa"/>
              <w:start w:w="100" w:type="dxa"/>
              <w:bottom w:w="80" w:type="dxa"/>
              <w:end w:w="100" w:type="dxa"/>
            </w:tcMar>
          </w:tcPr>
          <w:p>
            <w:pPr>
              <w:spacing w:before="0" w:after="0" w:line="264" w:lineRule="auto"/>
              <w:jc w:val="left"/>
            </w:pPr>
            <w:r/>
            <w:r>
              <w:rPr>
                <w:rFonts w:ascii="Aptos" w:hAnsi="Aptos"/>
                <w:b/>
                <w:i w:val="0"/>
                <w:color w:val="1C4778"/>
                <w:sz w:val="20"/>
              </w:rPr>
              <w:t>Next hearing / meeting / deadline</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 xml:space="preserve"> </w:t>
            </w:r>
          </w:p>
        </w:tc>
      </w:tr>
      <w:tr>
        <w:trPr>
          <w:trHeight w:val="700" w:hRule="atLeast"/>
        </w:trPr>
        <w:tc>
          <w:tcPr>
            <w:tcW w:type="dxa" w:w="4896"/>
            <w:vAlign w:val="center"/>
            <w:tcMar>
              <w:top w:w="80" w:type="dxa"/>
              <w:start w:w="100" w:type="dxa"/>
              <w:bottom w:w="80" w:type="dxa"/>
              <w:end w:w="100" w:type="dxa"/>
            </w:tcMar>
          </w:tcPr>
          <w:p>
            <w:pPr>
              <w:spacing w:before="0" w:after="0" w:line="264" w:lineRule="auto"/>
              <w:jc w:val="left"/>
            </w:pPr>
            <w:r/>
            <w:r>
              <w:rPr>
                <w:rFonts w:ascii="Aptos" w:hAnsi="Aptos"/>
                <w:b/>
                <w:i w:val="0"/>
                <w:color w:val="1C4778"/>
                <w:sz w:val="20"/>
              </w:rPr>
              <w:t>What changed most recently</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 xml:space="preserve"> </w:t>
            </w:r>
          </w:p>
        </w:tc>
      </w:tr>
      <w:tr>
        <w:trPr>
          <w:trHeight w:val="700" w:hRule="atLeast"/>
        </w:trPr>
        <w:tc>
          <w:tcPr>
            <w:tcW w:type="dxa" w:w="4896"/>
            <w:vAlign w:val="center"/>
            <w:tcMar>
              <w:top w:w="80" w:type="dxa"/>
              <w:start w:w="100" w:type="dxa"/>
              <w:bottom w:w="80" w:type="dxa"/>
              <w:end w:w="100" w:type="dxa"/>
            </w:tcMar>
          </w:tcPr>
          <w:p>
            <w:pPr>
              <w:spacing w:before="0" w:after="0" w:line="264" w:lineRule="auto"/>
              <w:jc w:val="left"/>
            </w:pPr>
            <w:r/>
            <w:r>
              <w:rPr>
                <w:rFonts w:ascii="Aptos" w:hAnsi="Aptos"/>
                <w:b/>
                <w:i w:val="0"/>
                <w:color w:val="1C4778"/>
                <w:sz w:val="20"/>
              </w:rPr>
              <w:t>Who needs an update next</w:t>
            </w:r>
          </w:p>
        </w:tc>
        <w:tc>
          <w:tcPr>
            <w:tcW w:type="dxa" w:w="4896"/>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1"/>
              </w:rPr>
              <w:t xml:space="preserve"> </w:t>
            </w:r>
          </w:p>
        </w:tc>
      </w:tr>
    </w:tbl>
    <w:p>
      <w:pPr>
        <w:spacing w:before="0" w:after="120" w:line="276" w:lineRule="auto"/>
        <w:jc w:val="left"/>
      </w:pPr>
      <w:r>
        <w:rPr>
          <w:rFonts w:ascii="Aptos" w:hAnsi="Aptos"/>
          <w:b w:val="0"/>
          <w:i w:val="0"/>
          <w:color w:val="222222"/>
          <w:sz w:val="22"/>
        </w:rPr>
      </w:r>
    </w:p>
    <w:p>
      <w:pPr>
        <w:spacing w:before="240" w:after="120"/>
      </w:pPr>
      <w:r>
        <w:rPr>
          <w:rFonts w:ascii="Georgia" w:hAnsi="Georgia"/>
          <w:b/>
          <w:color w:val="1C4778"/>
          <w:sz w:val="34"/>
        </w:rPr>
        <w:t>Timeline of what matters next</w:t>
      </w:r>
    </w:p>
    <w:tbl>
      <w:tblPr>
        <w:tblW w:type="auto" w:w="0"/>
        <w:jc w:val="center"/>
        <w:tblLook w:firstColumn="1" w:firstRow="1" w:lastColumn="0" w:lastRow="0" w:noHBand="0" w:noVBand="1" w:val="04A0"/>
        <w:tblBorders>
          <w:top w:val="single" w:sz="8" w:space="0" w:color="BFC9D8"/>
          <w:left w:val="single" w:sz="8" w:space="0" w:color="BFC9D8"/>
          <w:bottom w:val="single" w:sz="8" w:space="0" w:color="BFC9D8"/>
          <w:right w:val="single" w:sz="8" w:space="0" w:color="BFC9D8"/>
          <w:insideH w:val="single" w:sz="8" w:space="0" w:color="BFC9D8"/>
          <w:insideV w:val="single" w:sz="8" w:space="0" w:color="BFC9D8"/>
        </w:tblBorders>
      </w:tblPr>
      <w:tblGrid>
        <w:gridCol w:w="1368"/>
        <w:gridCol w:w="2232"/>
        <w:gridCol w:w="3528"/>
        <w:gridCol w:w="1656"/>
        <w:gridCol w:w="792"/>
      </w:tblGrid>
      <w:tr>
        <w:trPr>
          <w:tblHeader w:val="true"/>
        </w:trPr>
        <w:tc>
          <w:tcPr>
            <w:tcW w:type="dxa" w:w="195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Date</w:t>
            </w:r>
          </w:p>
        </w:tc>
        <w:tc>
          <w:tcPr>
            <w:tcW w:type="dxa" w:w="195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What it is</w:t>
            </w:r>
          </w:p>
        </w:tc>
        <w:tc>
          <w:tcPr>
            <w:tcW w:type="dxa" w:w="195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What needs to happen</w:t>
            </w:r>
          </w:p>
        </w:tc>
        <w:tc>
          <w:tcPr>
            <w:tcW w:type="dxa" w:w="195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Who needs notice</w:t>
            </w:r>
          </w:p>
        </w:tc>
        <w:tc>
          <w:tcPr>
            <w:tcW w:type="dxa" w:w="195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19"/>
              </w:rPr>
              <w:t>Done</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195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bl>
    <w:p>
      <w:r>
        <w:br w:type="page"/>
      </w:r>
    </w:p>
    <w:p>
      <w:pPr>
        <w:spacing w:before="240" w:after="120"/>
      </w:pPr>
      <w:r>
        <w:rPr>
          <w:rFonts w:ascii="Georgia" w:hAnsi="Georgia"/>
          <w:b/>
          <w:color w:val="1C4778"/>
          <w:sz w:val="34"/>
        </w:rPr>
        <w:t>Notices, follow-through, and questions</w:t>
      </w:r>
    </w:p>
    <w:tbl>
      <w:tblPr>
        <w:tblW w:type="auto" w:w="0"/>
        <w:jc w:val="center"/>
        <w:tblLayout w:type="autofit"/>
        <w:tblLook w:firstColumn="1" w:firstRow="1" w:lastColumn="0" w:lastRow="0" w:noHBand="0" w:noVBand="1" w:val="04A0"/>
        <w:tblBorders>
          <w:top w:val="single" w:sz="10" w:space="0" w:color="A7BDD6"/>
          <w:left w:val="single" w:sz="10" w:space="0" w:color="A7BDD6"/>
          <w:bottom w:val="single" w:sz="10" w:space="0" w:color="A7BDD6"/>
          <w:right w:val="single" w:sz="10" w:space="0" w:color="A7BDD6"/>
          <w:insideH w:val="single" w:sz="10" w:space="0" w:color="A7BDD6"/>
          <w:insideV w:val="single" w:sz="10" w:space="0" w:color="A7BDD6"/>
        </w:tblBorders>
      </w:tblPr>
      <w:tblGrid>
        <w:gridCol w:w="9792"/>
      </w:tblGrid>
      <w:tr>
        <w:tc>
          <w:tcPr>
            <w:tcW w:type="dxa" w:w="9792"/>
            <w:shd w:fill="D9E8F5"/>
          </w:tcPr>
          <w:p>
            <w:pPr>
              <w:spacing w:after="40" w:before="40"/>
            </w:pPr>
            <w:r>
              <w:rPr>
                <w:rFonts w:ascii="Georgia" w:hAnsi="Georgia"/>
                <w:b/>
                <w:color w:val="1C4778"/>
                <w:sz w:val="24"/>
              </w:rPr>
              <w:t>Keep this page simple</w:t>
            </w:r>
          </w:p>
          <w:p>
            <w:pPr>
              <w:spacing w:after="0" w:before="0" w:line="269" w:lineRule="auto"/>
            </w:pPr>
            <w:r>
              <w:rPr>
                <w:rFonts w:ascii="Aptos" w:hAnsi="Aptos"/>
                <w:color w:val="222222"/>
                <w:sz w:val="21"/>
              </w:rPr>
              <w:t>Write the name of the person, office, or school; the date you contacted them; what you asked; and the next follow-up. This is not a place for arguments. It is a place for clear family logistics.</w:t>
            </w:r>
          </w:p>
        </w:tc>
      </w:tr>
    </w:tbl>
    <w:p>
      <w:pPr>
        <w:spacing w:after="0"/>
      </w:pPr>
    </w:p>
    <w:p>
      <w:pPr>
        <w:spacing w:before="160" w:after="80"/>
      </w:pPr>
      <w:r>
        <w:rPr>
          <w:rFonts w:ascii="Georgia" w:hAnsi="Georgia"/>
          <w:b/>
          <w:color w:val="1C4778"/>
          <w:sz w:val="25"/>
        </w:rPr>
        <w:t>Updates to send</w:t>
      </w:r>
    </w:p>
    <w:tbl>
      <w:tblPr>
        <w:tblW w:type="auto" w:w="0"/>
        <w:jc w:val="center"/>
        <w:tblLook w:firstColumn="1" w:firstRow="1" w:lastColumn="0" w:lastRow="0" w:noHBand="0" w:noVBand="1" w:val="04A0"/>
        <w:tblBorders>
          <w:top w:val="single" w:sz="8" w:space="0" w:color="C7D3E0"/>
          <w:left w:val="single" w:sz="8" w:space="0" w:color="C7D3E0"/>
          <w:bottom w:val="single" w:sz="8" w:space="0" w:color="C7D3E0"/>
          <w:right w:val="single" w:sz="8" w:space="0" w:color="C7D3E0"/>
          <w:insideH w:val="single" w:sz="8" w:space="0" w:color="C7D3E0"/>
          <w:insideV w:val="single" w:sz="8" w:space="0" w:color="C7D3E0"/>
        </w:tblBorders>
      </w:tblPr>
      <w:tblGrid>
        <w:gridCol w:w="2016"/>
        <w:gridCol w:w="2880"/>
        <w:gridCol w:w="3816"/>
        <w:gridCol w:w="864"/>
      </w:tblGrid>
      <w:tr>
        <w:tc>
          <w:tcPr>
            <w:tcW w:type="dxa" w:w="244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Date</w:t>
            </w:r>
          </w:p>
        </w:tc>
        <w:tc>
          <w:tcPr>
            <w:tcW w:type="dxa" w:w="244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Person / office</w:t>
            </w:r>
          </w:p>
        </w:tc>
        <w:tc>
          <w:tcPr>
            <w:tcW w:type="dxa" w:w="244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What was shared or requested</w:t>
            </w:r>
          </w:p>
        </w:tc>
        <w:tc>
          <w:tcPr>
            <w:tcW w:type="dxa" w:w="2448"/>
            <w:vAlign w:val="center"/>
            <w:tcMar>
              <w:top w:w="80" w:type="dxa"/>
              <w:start w:w="100" w:type="dxa"/>
              <w:bottom w:w="80" w:type="dxa"/>
              <w:end w:w="100" w:type="dxa"/>
            </w:tcMar>
            <w:shd w:fill="E7F0F9"/>
          </w:tcPr>
          <w:p>
            <w:pPr>
              <w:spacing w:before="0" w:after="0" w:line="264" w:lineRule="auto"/>
              <w:jc w:val="center"/>
            </w:pPr>
            <w:r/>
            <w:r>
              <w:rPr>
                <w:rFonts w:ascii="Aptos" w:hAnsi="Aptos"/>
                <w:b/>
                <w:i w:val="0"/>
                <w:color w:val="1C4778"/>
                <w:sz w:val="20"/>
              </w:rPr>
              <w:t>Done</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r>
        <w:trPr>
          <w:trHeight w:val="540" w:hRule="atLeast"/>
        </w:trPr>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left"/>
            </w:pPr>
            <w:r/>
            <w:r>
              <w:rPr>
                <w:rFonts w:ascii="Aptos" w:hAnsi="Aptos"/>
                <w:b w:val="0"/>
                <w:i w:val="0"/>
                <w:color w:val="222222"/>
                <w:sz w:val="20"/>
              </w:rPr>
              <w:t xml:space="preserve"> </w:t>
            </w:r>
          </w:p>
        </w:tc>
        <w:tc>
          <w:tcPr>
            <w:tcW w:type="dxa" w:w="2448"/>
            <w:vAlign w:val="center"/>
            <w:tcMar>
              <w:top w:w="80" w:type="dxa"/>
              <w:start w:w="100" w:type="dxa"/>
              <w:bottom w:w="80" w:type="dxa"/>
              <w:end w:w="100" w:type="dxa"/>
            </w:tcMar>
          </w:tcPr>
          <w:p>
            <w:pPr>
              <w:spacing w:before="0" w:after="0" w:line="264" w:lineRule="auto"/>
              <w:jc w:val="center"/>
            </w:pPr>
            <w:r/>
            <w:r>
              <w:rPr>
                <w:rFonts w:ascii="Aptos" w:hAnsi="Aptos"/>
                <w:b w:val="0"/>
                <w:i w:val="0"/>
                <w:color w:val="1C4778"/>
                <w:sz w:val="20"/>
              </w:rPr>
              <w:t>☐</w:t>
            </w:r>
          </w:p>
        </w:tc>
      </w:tr>
    </w:tbl>
    <w:p>
      <w:pPr>
        <w:spacing w:before="160" w:after="80"/>
      </w:pPr>
      <w:r>
        <w:rPr>
          <w:rFonts w:ascii="Georgia" w:hAnsi="Georgia"/>
          <w:b/>
          <w:color w:val="1C4778"/>
          <w:sz w:val="25"/>
        </w:rPr>
        <w:t>Questions to clarify before the next date</w:t>
      </w:r>
    </w:p>
    <w:p>
      <w:pPr>
        <w:spacing w:after="160"/>
      </w:pPr>
      <w:r>
        <w:t>______________________________________________________________</w:t>
      </w:r>
    </w:p>
    <w:p>
      <w:pPr>
        <w:spacing w:after="160"/>
      </w:pPr>
      <w:r>
        <w:t>______________________________________________________________</w:t>
      </w:r>
    </w:p>
    <w:p>
      <w:pPr>
        <w:spacing w:after="160"/>
      </w:pPr>
      <w:r>
        <w:t>______________________________________________________________</w:t>
      </w:r>
    </w:p>
    <w:p>
      <w:pPr>
        <w:spacing w:after="160"/>
      </w:pPr>
      <w:r>
        <w:t>______________________________________________________________</w:t>
      </w:r>
    </w:p>
    <w:p>
      <w:pPr>
        <w:spacing w:after="160"/>
      </w:pPr>
      <w:r>
        <w:t>______________________________________________________________</w:t>
      </w:r>
    </w:p>
    <w:p>
      <w:pPr>
        <w:spacing w:after="160"/>
      </w:pPr>
      <w:r>
        <w:t>______________________________________________________________</w:t>
      </w:r>
    </w:p>
    <w:p>
      <w:pPr>
        <w:spacing w:after="160"/>
      </w:pPr>
      <w:r>
        <w:t>______________________________________________________________</w:t>
      </w:r>
    </w:p>
    <w:p>
      <w:pPr>
        <w:spacing w:after="160"/>
      </w:pPr>
      <w:r>
        <w:t>______________________________________________________________</w:t>
      </w:r>
    </w:p>
    <w:sectPr w:rsidR="00FC693F" w:rsidRPr="0006063C" w:rsidSect="00034616">
      <w:headerReference w:type="default" r:id="rId9"/>
      <w:footerReference w:type="default" r:id="rId10"/>
      <w:pgSz w:w="12240" w:h="15840"/>
      <w:pgMar w:top="792" w:right="1224" w:bottom="792" w:left="1224" w:header="288" w:footer="28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color w:val="56606E"/>
        <w:sz w:val="17"/>
      </w:rPr>
      <w:t>Public information only    calm, practical, child centered</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jc w:val="left"/>
    </w:pPr>
    <w:r>
      <w:drawing>
        <wp:inline xmlns:a="http://schemas.openxmlformats.org/drawingml/2006/main" xmlns:pic="http://schemas.openxmlformats.org/drawingml/2006/picture">
          <wp:extent cx="256032" cy="256032"/>
          <wp:docPr id="1" name="Picture 1"/>
          <wp:cNvGraphicFramePr>
            <a:graphicFrameLocks noChangeAspect="1"/>
          </wp:cNvGraphicFramePr>
          <a:graphic>
            <a:graphicData uri="http://schemas.openxmlformats.org/drawingml/2006/picture">
              <pic:pic>
                <pic:nvPicPr>
                  <pic:cNvPr id="0" name="shield-tight.png"/>
                  <pic:cNvPicPr/>
                </pic:nvPicPr>
                <pic:blipFill>
                  <a:blip r:embed="rId1"/>
                  <a:stretch>
                    <a:fillRect/>
                  </a:stretch>
                </pic:blipFill>
                <pic:spPr>
                  <a:xfrm>
                    <a:off x="0" y="0"/>
                    <a:ext cx="256032" cy="256032"/>
                  </a:xfrm>
                  <a:prstGeom prst="rect"/>
                </pic:spPr>
              </pic:pic>
            </a:graphicData>
          </a:graphic>
        </wp:inline>
      </w:drawing>
    </w:r>
    <w:r>
      <w:rPr>
        <w:rFonts w:ascii="Georgia" w:hAnsi="Georgia"/>
        <w:b/>
        <w:color w:val="1C4778"/>
        <w:sz w:val="19"/>
      </w:rPr>
      <w:t xml:space="preserve">  FOR OUR CHILDREN &amp; FAMILIES</w:t>
    </w:r>
    <w:r>
      <w:rPr>
        <w:rFonts w:ascii="Aptos" w:hAnsi="Aptos"/>
        <w:color w:val="56606E"/>
        <w:sz w:val="19"/>
      </w:rPr>
      <w:t xml:space="preserve">   ORDERS, DATES, DEADLINES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color w:val="222222"/>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 Id="rId12"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