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after="160" w:before="0" w:line="276" w:lineRule="auto"/>
        <w:jc w:val="center"/>
      </w:pPr>
      <w:r>
        <w:drawing>
          <wp:inline xmlns:a="http://schemas.openxmlformats.org/drawingml/2006/main" xmlns:pic="http://schemas.openxmlformats.org/drawingml/2006/picture">
            <wp:extent cx="6126480" cy="4081767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cover-blueheart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26480" cy="4081767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pacing w:after="40" w:before="0" w:line="276" w:lineRule="auto"/>
      </w:pPr>
      <w:r>
        <w:rPr>
          <w:rFonts w:ascii="Aptos" w:hAnsi="Aptos"/>
          <w:b/>
          <w:i w:val="0"/>
          <w:color w:val="2B74BF"/>
          <w:sz w:val="17"/>
        </w:rPr>
        <w:t>CHILD-FACING UPDATE SHEET</w:t>
      </w:r>
    </w:p>
    <w:p>
      <w:pPr>
        <w:spacing w:after="80" w:before="0" w:line="276" w:lineRule="auto"/>
      </w:pPr>
      <w:r>
        <w:rPr>
          <w:rFonts w:ascii="Aptos" w:hAnsi="Aptos"/>
          <w:b/>
          <w:i w:val="0"/>
          <w:color w:val="124C8A"/>
          <w:sz w:val="48"/>
        </w:rPr>
        <w:t>FOCAF Family Update Sheet for School, Childcare, and Providers</w:t>
      </w:r>
    </w:p>
    <w:p>
      <w:pPr>
        <w:spacing w:after="200" w:before="0" w:line="276" w:lineRule="auto"/>
      </w:pPr>
      <w:r>
        <w:rPr>
          <w:rFonts w:ascii="Aptos" w:hAnsi="Aptos"/>
          <w:b w:val="0"/>
          <w:i w:val="0"/>
          <w:color w:val="5E6775"/>
          <w:sz w:val="22"/>
        </w:rPr>
        <w:t>A clear one-page style update sheet families can use when a child's routine, contact information, or care details change.</w:t>
      </w:r>
    </w:p>
    <w:tbl>
      <w:tblPr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D3E1F1"/>
          <w:left w:val="single" w:sz="6" w:space="0" w:color="D3E1F1"/>
          <w:bottom w:val="single" w:sz="6" w:space="0" w:color="D3E1F1"/>
          <w:right w:val="single" w:sz="6" w:space="0" w:color="D3E1F1"/>
          <w:insideH w:val="single" w:sz="6" w:space="0" w:color="D3E1F1"/>
          <w:insideV w:val="single" w:sz="6" w:space="0" w:color="D3E1F1"/>
        </w:tblBorders>
      </w:tblPr>
      <w:tblGrid>
        <w:gridCol w:w="10166"/>
      </w:tblGrid>
      <w:tr>
        <w:tc>
          <w:tcPr>
            <w:tcW w:type="dxa" w:w="10166"/>
            <w:shd w:fill="F3F8FD"/>
            <w:tcMar>
              <w:top w:w="100" w:type="dxa"/>
              <w:start w:w="120" w:type="dxa"/>
              <w:bottom w:w="100" w:type="dxa"/>
              <w:end w:w="120" w:type="dxa"/>
            </w:tcMar>
          </w:tcPr>
          <w:p>
            <w:pPr>
              <w:spacing w:after="80" w:before="0" w:line="276" w:lineRule="auto"/>
            </w:pPr>
            <w:r>
              <w:rPr>
                <w:rFonts w:ascii="Aptos" w:hAnsi="Aptos"/>
                <w:b/>
                <w:i w:val="0"/>
                <w:color w:val="124C8A"/>
                <w:sz w:val="23"/>
              </w:rPr>
              <w:t>Start here</w:t>
            </w:r>
          </w:p>
          <w:p>
            <w:pPr>
              <w:pStyle w:val="ListBullet"/>
              <w:spacing w:after="2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Fill this out when a school, childcare program, counselor, doctor, coach, or other support person needs updated information.</w:t>
            </w:r>
          </w:p>
          <w:p>
            <w:pPr>
              <w:pStyle w:val="ListBullet"/>
              <w:spacing w:after="2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Keep the focus on what the child needs, what changed, and who to contact.</w:t>
            </w:r>
          </w:p>
          <w:p>
            <w:pPr>
              <w:pStyle w:val="ListBullet"/>
              <w:spacing w:after="2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1"/>
              </w:rPr>
              <w:t>Use the same sheet as a clean summary before a phone call or meeting.</w:t>
            </w:r>
          </w:p>
        </w:tc>
      </w:tr>
    </w:tbl>
    <w:p/>
    <w:p>
      <w:pPr>
        <w:spacing w:after="200" w:before="0" w:line="276" w:lineRule="auto"/>
      </w:pPr>
      <w:r>
        <w:rPr>
          <w:rFonts w:ascii="Aptos" w:hAnsi="Aptos"/>
          <w:b w:val="0"/>
          <w:i w:val="0"/>
          <w:color w:val="232C3D"/>
          <w:sz w:val="20"/>
        </w:rPr>
        <w:t>These pages are designed to help families stay organized, communicate more clearly, and keep child needs in view. Use what fits your situation and leave the rest.</w:t>
      </w:r>
    </w:p>
    <w:p>
      <w:r>
        <w:br w:type="page"/>
      </w:r>
    </w:p>
    <w:p>
      <w:pPr>
        <w:spacing w:after="40" w:before="80" w:line="276" w:lineRule="auto"/>
      </w:pPr>
      <w:r>
        <w:rPr>
          <w:rFonts w:ascii="Aptos" w:hAnsi="Aptos"/>
          <w:b/>
          <w:i w:val="0"/>
          <w:color w:val="124C8A"/>
          <w:sz w:val="28"/>
        </w:rPr>
        <w:t>Child summary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FE0F2"/>
          <w:left w:val="single" w:sz="6" w:space="0" w:color="CFE0F2"/>
          <w:bottom w:val="single" w:sz="6" w:space="0" w:color="CFE0F2"/>
          <w:right w:val="single" w:sz="6" w:space="0" w:color="CFE0F2"/>
          <w:insideH w:val="single" w:sz="6" w:space="0" w:color="CFE0F2"/>
          <w:insideV w:val="single" w:sz="6" w:space="0" w:color="CFE0F2"/>
        </w:tblBorders>
      </w:tblPr>
      <w:tblGrid>
        <w:gridCol w:w="2541"/>
        <w:gridCol w:w="2541"/>
        <w:gridCol w:w="2541"/>
        <w:gridCol w:w="2541"/>
      </w:tblGrid>
      <w:tr>
        <w:trPr>
          <w:tblHeader w:val="true"/>
        </w:trPr>
        <w:tc>
          <w:tcPr>
            <w:tcW w:type="dxa" w:w="2880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Child name</w:t>
            </w:r>
          </w:p>
        </w:tc>
        <w:tc>
          <w:tcPr>
            <w:tcW w:type="dxa" w:w="1440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Age / grade</w:t>
            </w:r>
          </w:p>
        </w:tc>
        <w:tc>
          <w:tcPr>
            <w:tcW w:type="dxa" w:w="2880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School / program</w:t>
            </w:r>
          </w:p>
        </w:tc>
        <w:tc>
          <w:tcPr>
            <w:tcW w:type="dxa" w:w="2160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Main contact</w:t>
            </w:r>
          </w:p>
        </w:tc>
      </w:tr>
      <w:tr>
        <w:trPr>
          <w:trHeight w:val="460" w:hRule="atLeast"/>
        </w:trPr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2541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FE0F2"/>
          <w:left w:val="single" w:sz="6" w:space="0" w:color="CFE0F2"/>
          <w:bottom w:val="single" w:sz="6" w:space="0" w:color="CFE0F2"/>
          <w:right w:val="single" w:sz="6" w:space="0" w:color="CFE0F2"/>
          <w:insideH w:val="single" w:sz="6" w:space="0" w:color="CFE0F2"/>
          <w:insideV w:val="single" w:sz="6" w:space="0" w:color="CFE0F2"/>
        </w:tblBorders>
      </w:tblPr>
      <w:tblGrid>
        <w:gridCol w:w="5083"/>
        <w:gridCol w:w="5083"/>
      </w:tblGrid>
      <w:tr>
        <w:trPr>
          <w:tblHeader w:val="true"/>
        </w:trPr>
        <w:tc>
          <w:tcPr>
            <w:tcW w:type="dxa" w:w="4320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What changed</w:t>
            </w:r>
          </w:p>
        </w:tc>
        <w:tc>
          <w:tcPr>
            <w:tcW w:type="dxa" w:w="5040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What staff or providers should know right now</w:t>
            </w:r>
          </w:p>
        </w:tc>
      </w:tr>
      <w:tr>
        <w:trPr>
          <w:trHeight w:val="700" w:hRule="atLeast"/>
        </w:trPr>
        <w:tc>
          <w:tcPr>
            <w:tcW w:type="dxa" w:w="508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508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700" w:hRule="atLeast"/>
        </w:trPr>
        <w:tc>
          <w:tcPr>
            <w:tcW w:type="dxa" w:w="508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5083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</w:tbl>
    <w:p/>
    <w:p>
      <w:pPr>
        <w:spacing w:after="40" w:before="80" w:line="276" w:lineRule="auto"/>
      </w:pPr>
      <w:r>
        <w:rPr>
          <w:rFonts w:ascii="Aptos" w:hAnsi="Aptos"/>
          <w:b/>
          <w:i w:val="0"/>
          <w:color w:val="124C8A"/>
          <w:sz w:val="28"/>
        </w:rPr>
        <w:t>Contacts, routine, and safety notes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FE0F2"/>
          <w:left w:val="single" w:sz="6" w:space="0" w:color="CFE0F2"/>
          <w:bottom w:val="single" w:sz="6" w:space="0" w:color="CFE0F2"/>
          <w:right w:val="single" w:sz="6" w:space="0" w:color="CFE0F2"/>
          <w:insideH w:val="single" w:sz="6" w:space="0" w:color="CFE0F2"/>
          <w:insideV w:val="single" w:sz="6" w:space="0" w:color="CFE0F2"/>
        </w:tblBorders>
      </w:tblPr>
      <w:tblGrid>
        <w:gridCol w:w="3389"/>
        <w:gridCol w:w="3389"/>
        <w:gridCol w:w="3389"/>
      </w:tblGrid>
      <w:tr>
        <w:trPr>
          <w:tblHeader w:val="true"/>
        </w:trPr>
        <w:tc>
          <w:tcPr>
            <w:tcW w:type="dxa" w:w="2736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Best phone / email</w:t>
            </w:r>
          </w:p>
        </w:tc>
        <w:tc>
          <w:tcPr>
            <w:tcW w:type="dxa" w:w="3168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Pickup or schedule note</w:t>
            </w:r>
          </w:p>
        </w:tc>
        <w:tc>
          <w:tcPr>
            <w:tcW w:type="dxa" w:w="3456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Medication / allergy / care note</w:t>
            </w:r>
          </w:p>
        </w:tc>
      </w:tr>
      <w:tr>
        <w:trPr>
          <w:trHeight w:val="620" w:hRule="atLeast"/>
        </w:trPr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620" w:hRule="atLeast"/>
        </w:trPr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</w:tbl>
    <w:p/>
    <w:p>
      <w:r>
        <w:br w:type="page"/>
      </w:r>
    </w:p>
    <w:p>
      <w:pPr>
        <w:spacing w:after="40" w:before="80" w:line="276" w:lineRule="auto"/>
      </w:pPr>
      <w:r>
        <w:rPr>
          <w:rFonts w:ascii="Aptos" w:hAnsi="Aptos"/>
          <w:b/>
          <w:i w:val="0"/>
          <w:color w:val="124C8A"/>
          <w:sz w:val="28"/>
        </w:rPr>
        <w:t>Meeting prep or update copy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FE0F2"/>
          <w:left w:val="single" w:sz="6" w:space="0" w:color="CFE0F2"/>
          <w:bottom w:val="single" w:sz="6" w:space="0" w:color="CFE0F2"/>
          <w:right w:val="single" w:sz="6" w:space="0" w:color="CFE0F2"/>
          <w:insideH w:val="single" w:sz="6" w:space="0" w:color="CFE0F2"/>
          <w:insideV w:val="single" w:sz="6" w:space="0" w:color="CFE0F2"/>
        </w:tblBorders>
      </w:tblPr>
      <w:tblGrid>
        <w:gridCol w:w="3389"/>
        <w:gridCol w:w="3389"/>
        <w:gridCol w:w="3389"/>
      </w:tblGrid>
      <w:tr>
        <w:trPr>
          <w:tblHeader w:val="true"/>
        </w:trPr>
        <w:tc>
          <w:tcPr>
            <w:tcW w:type="dxa" w:w="3744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Question or concern</w:t>
            </w:r>
          </w:p>
        </w:tc>
        <w:tc>
          <w:tcPr>
            <w:tcW w:type="dxa" w:w="2160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Who it is for</w:t>
            </w:r>
          </w:p>
        </w:tc>
        <w:tc>
          <w:tcPr>
            <w:tcW w:type="dxa" w:w="3456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What answer or help is needed</w:t>
            </w:r>
          </w:p>
        </w:tc>
      </w:tr>
      <w:tr>
        <w:trPr>
          <w:trHeight w:val="660" w:hRule="atLeast"/>
        </w:trPr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660" w:hRule="atLeast"/>
        </w:trPr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660" w:hRule="atLeast"/>
        </w:trPr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  <w:tblBorders>
          <w:top w:val="single" w:sz="6" w:space="0" w:color="CFE0F2"/>
          <w:left w:val="single" w:sz="6" w:space="0" w:color="CFE0F2"/>
          <w:bottom w:val="single" w:sz="6" w:space="0" w:color="CFE0F2"/>
          <w:right w:val="single" w:sz="6" w:space="0" w:color="CFE0F2"/>
          <w:insideH w:val="single" w:sz="6" w:space="0" w:color="CFE0F2"/>
          <w:insideV w:val="single" w:sz="6" w:space="0" w:color="CFE0F2"/>
        </w:tblBorders>
      </w:tblPr>
      <w:tblGrid>
        <w:gridCol w:w="3389"/>
        <w:gridCol w:w="3389"/>
        <w:gridCol w:w="3389"/>
      </w:tblGrid>
      <w:tr>
        <w:trPr>
          <w:tblHeader w:val="true"/>
        </w:trPr>
        <w:tc>
          <w:tcPr>
            <w:tcW w:type="dxa" w:w="1728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Date shared</w:t>
            </w:r>
          </w:p>
        </w:tc>
        <w:tc>
          <w:tcPr>
            <w:tcW w:type="dxa" w:w="5472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Shared by email / note / call / meeting</w:t>
            </w:r>
          </w:p>
        </w:tc>
        <w:tc>
          <w:tcPr>
            <w:tcW w:type="dxa" w:w="2160"/>
            <w:vAlign w:val="center"/>
            <w:shd w:fill="E8F1FA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  <w:jc w:val="left"/>
            </w:pPr>
            <w:r>
              <w:rPr>
                <w:rFonts w:ascii="Aptos" w:hAnsi="Aptos"/>
                <w:b/>
                <w:i w:val="0"/>
                <w:color w:val="124C8A"/>
                <w:sz w:val="18"/>
              </w:rPr>
              <w:t>Follow-up date</w:t>
            </w:r>
          </w:p>
        </w:tc>
      </w:tr>
      <w:tr>
        <w:trPr>
          <w:trHeight w:val="520" w:hRule="atLeast"/>
        </w:trPr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520" w:hRule="atLeast"/>
        </w:trPr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  <w:tr>
        <w:trPr>
          <w:trHeight w:val="520" w:hRule="atLeast"/>
        </w:trPr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  <w:tc>
          <w:tcPr>
            <w:tcW w:type="dxa" w:w="3389"/>
            <w:vAlign w:val="center"/>
            <w:tcMar>
              <w:top w:w="90" w:type="dxa"/>
              <w:start w:w="110" w:type="dxa"/>
              <w:bottom w:w="90" w:type="dxa"/>
              <w:end w:w="110" w:type="dxa"/>
            </w:tcMar>
          </w:tcPr>
          <w:p>
            <w:pPr>
              <w:spacing w:after="0" w:before="0" w:line="276" w:lineRule="auto"/>
            </w:pPr>
            <w:r>
              <w:rPr>
                <w:rFonts w:ascii="Aptos" w:hAnsi="Aptos"/>
                <w:b w:val="0"/>
                <w:i w:val="0"/>
                <w:color w:val="232C3D"/>
                <w:sz w:val="20"/>
              </w:rPr>
            </w:r>
          </w:p>
        </w:tc>
      </w:tr>
    </w:tbl>
    <w:p/>
    <w:sectPr w:rsidR="00FC693F" w:rsidRPr="0006063C" w:rsidSect="00034616">
      <w:footerReference w:type="default" r:id="rId9"/>
      <w:pgSz w:w="12240" w:h="15840"/>
      <w:pgMar w:top="979" w:right="1037" w:bottom="893" w:left="103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ptos" w:hAnsi="Aptos"/>
        <w:b w:val="0"/>
        <w:i w:val="0"/>
        <w:color w:val="5E6775"/>
        <w:sz w:val="17"/>
      </w:rPr>
      <w:t>For Our Children &amp; Families | Practical family support materials | Public information only, not legal advice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Relationship Id="rId10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